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DC08235" wp14:textId="73D244EE">
      <w:r w:rsidR="3E30F70E">
        <w:rPr/>
        <w:t>Redazione/Infanzia/QUELLO-CHE-I-BAMBINI-VOGLIONO-POSSONO-E-NON-POSSONO-FARE https://www.vivoscuola.it/Documenti-Redazione/Infanzia/QUELLO-CHE-I-BAMBINI-VOGLIONO-POSSONO-E-NON-POSSONO-FARE https://www.vivoscuola.it/Documenti-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EE44B"/>
    <w:rsid w:val="0606B9C2"/>
    <w:rsid w:val="3E30F70E"/>
    <w:rsid w:val="41CEE44B"/>
    <w:rsid w:val="516ED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E44B"/>
  <w15:chartTrackingRefBased/>
  <w15:docId w15:val="{2ec95334-ea52-4e9d-9867-27fa0a7e74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2021-01-30T19:23:01.3623091Z</dcterms:created>
  <dcterms:modified xsi:type="dcterms:W3CDTF">2021-01-30T19:24:11.9553066Z</dcterms:modified>
  <dc:creator>Zanella Nicoletta</dc:creator>
  <lastModifiedBy>Zanella Nicoletta</lastModifiedBy>
</coreProperties>
</file>