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1.333333333333"/>
        <w:gridCol w:w="4651.333333333333"/>
        <w:gridCol w:w="4651.333333333333"/>
        <w:tblGridChange w:id="0">
          <w:tblGrid>
            <w:gridCol w:w="4651.333333333333"/>
            <w:gridCol w:w="4651.333333333333"/>
            <w:gridCol w:w="4651.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Numero di matricola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Chiara Manica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18144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03/11/2021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Roberta Menapace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17708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03/11/2021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Sara Navarini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03/11/2021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Lorenzo Gebelin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17673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03/11/2021</w:t>
            </w:r>
          </w:p>
        </w:tc>
      </w:tr>
    </w:tbl>
    <w:p w:rsidR="00000000" w:rsidDel="00000000" w:rsidP="00000000" w:rsidRDefault="00000000" w:rsidRPr="00000000" w14:paraId="00000011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Rubrica di valutazione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In via di acquisizione:</w:t>
      </w:r>
      <w:r w:rsidDel="00000000" w:rsidR="00000000" w:rsidRPr="00000000">
        <w:rPr>
          <w:rtl w:val="0"/>
        </w:rPr>
        <w:t xml:space="preserve"> l’alunno/a si muove solo tramite le indicazioni dell’insegnante e unicamente con il materiale predisposto.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Livello base: </w:t>
      </w:r>
      <w:r w:rsidDel="00000000" w:rsidR="00000000" w:rsidRPr="00000000">
        <w:rPr>
          <w:rtl w:val="0"/>
        </w:rPr>
        <w:t xml:space="preserve">l’alunno/a </w:t>
      </w:r>
      <w:r w:rsidDel="00000000" w:rsidR="00000000" w:rsidRPr="00000000">
        <w:rPr>
          <w:rtl w:val="0"/>
        </w:rPr>
        <w:t xml:space="preserve">necessita</w:t>
      </w:r>
      <w:r w:rsidDel="00000000" w:rsidR="00000000" w:rsidRPr="00000000">
        <w:rPr>
          <w:rtl w:val="0"/>
        </w:rPr>
        <w:t xml:space="preserve"> di una guida da parte del docente, pur dimostrando in situazioni note di essere autonomo/a.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Livello intermedio: </w:t>
      </w:r>
      <w:r w:rsidDel="00000000" w:rsidR="00000000" w:rsidRPr="00000000">
        <w:rPr>
          <w:rtl w:val="0"/>
        </w:rPr>
        <w:t xml:space="preserve">l’alunno/a svolge compiti in situazioni note in modo autonomo; in situazioni non note utilizza le risorse fornite dall’insegnante in modo non del tutto autonomo.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Livello avanzato: </w:t>
      </w:r>
      <w:r w:rsidDel="00000000" w:rsidR="00000000" w:rsidRPr="00000000">
        <w:rPr>
          <w:rtl w:val="0"/>
        </w:rPr>
        <w:t xml:space="preserve">l’alunno porta a termine compiti in situazioni note e non note, mobilitando una varietà̀ di risorse sia fornite dal docente sia reperite altrove, in modo autonomo e con continuità̀.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30"/>
        <w:gridCol w:w="2580"/>
        <w:gridCol w:w="2745"/>
        <w:gridCol w:w="2799.5"/>
        <w:gridCol w:w="2799.5"/>
        <w:tblGridChange w:id="0">
          <w:tblGrid>
            <w:gridCol w:w="3030"/>
            <w:gridCol w:w="2580"/>
            <w:gridCol w:w="2745"/>
            <w:gridCol w:w="2799.5"/>
            <w:gridCol w:w="2799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Risultati di apprendimento attesi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  <w:shd w:fill="980000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 via di prima acquisizione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Livello base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Livello intermedio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Livello avanzato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Rappresentazione visuo-spaziale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/>
            </w:pPr>
            <w:r w:rsidDel="00000000" w:rsidR="00000000" w:rsidRPr="00000000">
              <w:rPr>
                <w:rtl w:val="0"/>
              </w:rPr>
              <w:t xml:space="preserve">Saper rappresentare in scala ciò che osserva e misura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L’alunno/a rappresenta in scala solo tramite l’aiuto dell’insegnante.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L’alunno/a rappresenta in scala gli oggetti su un reticolo già fornito in precedenza.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L’alunno/a in situazioni non note, rappresenta gli oggetti in scala facendosi aiutare dall’insegnante.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240" w:before="24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L’alunno/a rappresenta gli oggetti in scala in situazioni note e non in autonomia.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Linguaggio visuo-spaziale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Utilizzare un linguaggio specifico rispetto alle dimensioni e proiezioni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L’alunno/a non ha una conoscenza sviluppata del linguaggio dimensionale-proiettivo.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L’alunno/a inizia ad utilizzare un linguaggio specifico tramite gli input dell’insegnante.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L’alunno/a in situazioni non note necessita dell’intervento dell’insegnante per l’uso dei termini specifici e adeguati.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L’alunno/a è in grado di adoperare con dimestichezza il linguaggio specifico corretto all’interno dei contesti noti e non noti.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Utilizzo strumenti di misurazione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Saper usare correttamente il righello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L’alunno/a si avvicina agli strumenti e prova ad utilizzarli.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L’alunno/a utilizza degli strumenti già predisposti e illustrati dall’insegnante.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L’alunno/a in situazioni non note necessita dell’aiuto dell’insegnante per utilizzare gli strumenti.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L’alunno/a è in grado di utilizzare gli strumenti in modo autonomo, in situazioni note e non.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ind w:left="0" w:firstLine="0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